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DD" w:rsidRPr="000701C7" w:rsidRDefault="004E6E83" w:rsidP="004E50DD">
      <w:pPr>
        <w:spacing w:after="240" w:line="360" w:lineRule="auto"/>
        <w:ind w:firstLineChars="0" w:firstLine="0"/>
        <w:jc w:val="center"/>
        <w:rPr>
          <w:rFonts w:asciiTheme="minorEastAsia" w:hAnsiTheme="minorEastAsia"/>
          <w:sz w:val="30"/>
          <w:szCs w:val="30"/>
        </w:rPr>
      </w:pPr>
      <w:r>
        <w:rPr>
          <w:rFonts w:asciiTheme="minorEastAsia" w:hAnsiTheme="minorEastAsia" w:hint="eastAsia"/>
          <w:sz w:val="30"/>
          <w:szCs w:val="30"/>
        </w:rPr>
        <w:t>青岛市生物制造行业</w:t>
      </w:r>
      <w:proofErr w:type="gramStart"/>
      <w:r>
        <w:rPr>
          <w:rFonts w:asciiTheme="minorEastAsia" w:hAnsiTheme="minorEastAsia" w:hint="eastAsia"/>
          <w:sz w:val="30"/>
          <w:szCs w:val="30"/>
        </w:rPr>
        <w:t>智库联合</w:t>
      </w:r>
      <w:proofErr w:type="gramEnd"/>
      <w:r>
        <w:rPr>
          <w:rFonts w:asciiTheme="minorEastAsia" w:hAnsiTheme="minorEastAsia" w:hint="eastAsia"/>
          <w:sz w:val="30"/>
          <w:szCs w:val="30"/>
        </w:rPr>
        <w:t>基金项目指南（第七</w:t>
      </w:r>
      <w:r w:rsidR="004E50DD" w:rsidRPr="000701C7">
        <w:rPr>
          <w:rFonts w:asciiTheme="minorEastAsia" w:hAnsiTheme="minorEastAsia" w:hint="eastAsia"/>
          <w:sz w:val="30"/>
          <w:szCs w:val="30"/>
        </w:rPr>
        <w:t>批）</w:t>
      </w:r>
    </w:p>
    <w:p w:rsidR="00352326" w:rsidRPr="000701C7" w:rsidRDefault="004E50DD" w:rsidP="00393B62">
      <w:pPr>
        <w:spacing w:line="360" w:lineRule="auto"/>
        <w:ind w:firstLineChars="200" w:firstLine="480"/>
        <w:rPr>
          <w:rFonts w:asciiTheme="minorEastAsia" w:hAnsiTheme="minorEastAsia"/>
          <w:sz w:val="24"/>
        </w:rPr>
      </w:pPr>
      <w:r w:rsidRPr="000701C7">
        <w:rPr>
          <w:rFonts w:asciiTheme="minorEastAsia" w:hAnsiTheme="minorEastAsia" w:hint="eastAsia"/>
          <w:sz w:val="24"/>
        </w:rPr>
        <w:t>本基金主要资助生物制造领域内产业或关键技术研究方面亟待解决的问题，本次</w:t>
      </w:r>
      <w:r w:rsidRPr="000701C7">
        <w:rPr>
          <w:rFonts w:asciiTheme="minorEastAsia" w:hAnsiTheme="minorEastAsia"/>
          <w:sz w:val="24"/>
        </w:rPr>
        <w:t>针对</w:t>
      </w:r>
      <w:r w:rsidRPr="000701C7">
        <w:rPr>
          <w:rFonts w:asciiTheme="minorEastAsia" w:hAnsiTheme="minorEastAsia" w:hint="eastAsia"/>
          <w:sz w:val="24"/>
        </w:rPr>
        <w:t>酶制剂</w:t>
      </w:r>
      <w:r w:rsidRPr="000701C7">
        <w:rPr>
          <w:rFonts w:asciiTheme="minorEastAsia" w:hAnsiTheme="minorEastAsia"/>
          <w:sz w:val="24"/>
        </w:rPr>
        <w:t>等</w:t>
      </w:r>
      <w:r w:rsidRPr="000701C7">
        <w:rPr>
          <w:rFonts w:asciiTheme="minorEastAsia" w:hAnsiTheme="minorEastAsia" w:hint="eastAsia"/>
          <w:sz w:val="24"/>
        </w:rPr>
        <w:t>方向</w:t>
      </w:r>
      <w:r w:rsidRPr="000701C7">
        <w:rPr>
          <w:rFonts w:asciiTheme="minorEastAsia" w:hAnsiTheme="minorEastAsia"/>
          <w:sz w:val="24"/>
        </w:rPr>
        <w:t>共</w:t>
      </w:r>
      <w:r w:rsidR="00475C56">
        <w:rPr>
          <w:rFonts w:asciiTheme="minorEastAsia" w:hAnsiTheme="minorEastAsia"/>
          <w:sz w:val="24"/>
        </w:rPr>
        <w:t>2</w:t>
      </w:r>
      <w:r w:rsidRPr="00482D37">
        <w:rPr>
          <w:rFonts w:asciiTheme="minorEastAsia" w:hAnsiTheme="minorEastAsia" w:hint="eastAsia"/>
          <w:sz w:val="24"/>
        </w:rPr>
        <w:t>项</w:t>
      </w:r>
      <w:r w:rsidRPr="00482D37">
        <w:rPr>
          <w:rFonts w:asciiTheme="minorEastAsia" w:hAnsiTheme="minorEastAsia"/>
          <w:sz w:val="24"/>
        </w:rPr>
        <w:t>项目</w:t>
      </w:r>
      <w:r w:rsidRPr="000701C7">
        <w:rPr>
          <w:rFonts w:asciiTheme="minorEastAsia" w:hAnsiTheme="minorEastAsia"/>
          <w:sz w:val="24"/>
        </w:rPr>
        <w:t>。</w:t>
      </w:r>
      <w:r w:rsidRPr="000701C7">
        <w:rPr>
          <w:rFonts w:asciiTheme="minorEastAsia" w:hAnsiTheme="minorEastAsia" w:hint="eastAsia"/>
          <w:sz w:val="24"/>
        </w:rPr>
        <w:t>下面</w:t>
      </w:r>
      <w:r w:rsidRPr="000701C7">
        <w:rPr>
          <w:rFonts w:asciiTheme="minorEastAsia" w:hAnsiTheme="minorEastAsia"/>
          <w:sz w:val="24"/>
        </w:rPr>
        <w:t>具体阐述各项目的情况。</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项目1：</w:t>
      </w:r>
      <w:r w:rsidR="00D57B16" w:rsidRPr="00D57B16">
        <w:rPr>
          <w:rFonts w:asciiTheme="minorEastAsia" w:hAnsiTheme="minorEastAsia" w:hint="eastAsia"/>
          <w:sz w:val="24"/>
        </w:rPr>
        <w:t>无抗性标记葡萄糖异构酶表达体系的创建及优化</w:t>
      </w:r>
      <w:bookmarkStart w:id="0" w:name="_GoBack"/>
      <w:bookmarkEnd w:id="0"/>
    </w:p>
    <w:p w:rsidR="00A46DA2" w:rsidRPr="00A46DA2" w:rsidRDefault="004E50DD" w:rsidP="00475C56">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475C56" w:rsidRPr="00475C56">
        <w:rPr>
          <w:rFonts w:asciiTheme="minorEastAsia" w:hAnsiTheme="minorEastAsia" w:hint="eastAsia"/>
          <w:sz w:val="24"/>
        </w:rPr>
        <w:t>以链霉菌为宿主，通过宿主工程改造和载体优化，首先构建无抗性标记的用于生产大宗工业酶的通用底盘宿主菌株；在此基础上，基于毒素</w:t>
      </w:r>
      <w:r w:rsidR="00475C56" w:rsidRPr="00475C56">
        <w:rPr>
          <w:rFonts w:asciiTheme="minorEastAsia" w:hAnsiTheme="minorEastAsia"/>
          <w:sz w:val="24"/>
        </w:rPr>
        <w:t>-抗毒素的巧妙拮抗关系，建立通用的工业酶高效稳定表达系统；然后，进行葡萄糖异构酶的表达，并通过定向蛋白工程改造，筛选具有工业应用价值的葡萄糖异构酶突变体。</w:t>
      </w:r>
    </w:p>
    <w:p w:rsidR="00A46DA2" w:rsidRPr="00A46DA2" w:rsidRDefault="004E50DD" w:rsidP="00D57B16">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475C56" w:rsidRPr="00475C56">
        <w:rPr>
          <w:rFonts w:asciiTheme="minorEastAsia" w:hAnsiTheme="minorEastAsia" w:hint="eastAsia"/>
          <w:sz w:val="24"/>
        </w:rPr>
        <w:t>建立一套完整的具有通用价值的无抗性标记的蛋白稳定表达体系，包括底盘表达宿主菌株及蛋白表达系统的建立和完善；成功表达多种不同来源的</w:t>
      </w:r>
      <w:r w:rsidR="00475C56" w:rsidRPr="00475C56">
        <w:rPr>
          <w:rFonts w:asciiTheme="minorEastAsia" w:hAnsiTheme="minorEastAsia"/>
          <w:sz w:val="24"/>
        </w:rPr>
        <w:t>葡萄糖异构酶</w:t>
      </w:r>
      <w:r w:rsidR="00475C56" w:rsidRPr="00475C56">
        <w:rPr>
          <w:rFonts w:asciiTheme="minorEastAsia" w:hAnsiTheme="minorEastAsia" w:hint="eastAsia"/>
          <w:sz w:val="24"/>
        </w:rPr>
        <w:t>；筛选具有工业化产业价值的</w:t>
      </w:r>
      <w:r w:rsidR="00475C56" w:rsidRPr="00475C56">
        <w:rPr>
          <w:rFonts w:asciiTheme="minorEastAsia" w:hAnsiTheme="minorEastAsia"/>
          <w:sz w:val="24"/>
        </w:rPr>
        <w:t>葡萄糖异构酶</w:t>
      </w:r>
      <w:r w:rsidR="00475C56" w:rsidRPr="00475C56">
        <w:rPr>
          <w:rFonts w:asciiTheme="minorEastAsia" w:hAnsiTheme="minorEastAsia" w:hint="eastAsia"/>
          <w:sz w:val="24"/>
        </w:rPr>
        <w:t>表达菌株</w:t>
      </w:r>
      <w:r w:rsidR="001E69E8">
        <w:rPr>
          <w:rFonts w:asciiTheme="minorEastAsia" w:hAnsiTheme="minorEastAsia" w:hint="eastAsia"/>
          <w:sz w:val="24"/>
        </w:rPr>
        <w:t>；</w:t>
      </w:r>
      <w:r w:rsidR="00475C56" w:rsidRPr="00475C56">
        <w:rPr>
          <w:rFonts w:asciiTheme="minorEastAsia" w:hAnsiTheme="minorEastAsia" w:hint="eastAsia"/>
          <w:sz w:val="24"/>
        </w:rPr>
        <w:t>同时成功表达多种放线菌或者链霉菌来源的不同酶基因。</w:t>
      </w:r>
    </w:p>
    <w:p w:rsidR="004E50DD" w:rsidRPr="000701C7" w:rsidRDefault="004E50DD" w:rsidP="00393B62">
      <w:pPr>
        <w:spacing w:before="100" w:beforeAutospacing="1" w:line="360" w:lineRule="auto"/>
        <w:ind w:firstLineChars="200" w:firstLine="480"/>
        <w:rPr>
          <w:rFonts w:asciiTheme="minorEastAsia" w:hAnsiTheme="minorEastAsia"/>
          <w:sz w:val="24"/>
        </w:rPr>
      </w:pPr>
      <w:r w:rsidRPr="000701C7">
        <w:rPr>
          <w:rFonts w:asciiTheme="minorEastAsia" w:hAnsiTheme="minorEastAsia" w:hint="eastAsia"/>
          <w:sz w:val="24"/>
        </w:rPr>
        <w:t>项目2：</w:t>
      </w:r>
      <w:r w:rsidR="000679BC" w:rsidRPr="000679BC">
        <w:rPr>
          <w:rFonts w:asciiTheme="minorEastAsia" w:hAnsiTheme="minorEastAsia" w:hint="eastAsia"/>
          <w:sz w:val="24"/>
        </w:rPr>
        <w:t>海水健康养殖高效功能微生物菌株的定向筛选及作用机理研究</w:t>
      </w:r>
    </w:p>
    <w:p w:rsidR="004E50DD" w:rsidRPr="000701C7" w:rsidRDefault="004E50DD" w:rsidP="00D57B16">
      <w:pPr>
        <w:spacing w:line="360" w:lineRule="auto"/>
        <w:ind w:firstLineChars="200" w:firstLine="480"/>
        <w:rPr>
          <w:rFonts w:asciiTheme="minorEastAsia" w:hAnsiTheme="minorEastAsia"/>
          <w:sz w:val="24"/>
        </w:rPr>
      </w:pPr>
      <w:r w:rsidRPr="000701C7">
        <w:rPr>
          <w:rFonts w:asciiTheme="minorEastAsia" w:hAnsiTheme="minorEastAsia" w:hint="eastAsia"/>
          <w:sz w:val="24"/>
        </w:rPr>
        <w:t>研究内容：</w:t>
      </w:r>
      <w:r w:rsidR="00283F6B" w:rsidRPr="00283F6B">
        <w:rPr>
          <w:rFonts w:asciiTheme="minorEastAsia" w:hAnsiTheme="minorEastAsia" w:hint="eastAsia"/>
          <w:sz w:val="24"/>
        </w:rPr>
        <w:t>基于典型海水养殖系统微生物群落结构和功能特征及其与养殖动物、养殖环境之间互作机制，针对海水养殖生产中清洁生产和病害防控的关键环节，定向筛选出可有效抑制病原微生物、改善水质和底质环境、促进水产动物生长和提高机体免疫力等不同的功能微生物菌株，查明高效功能菌株对水产动物健康及水产养殖环境调控的作用机理，为高效、安全、专一的海水养殖</w:t>
      </w:r>
      <w:proofErr w:type="gramStart"/>
      <w:r w:rsidR="00283F6B" w:rsidRPr="00283F6B">
        <w:rPr>
          <w:rFonts w:asciiTheme="minorEastAsia" w:hAnsiTheme="minorEastAsia" w:hint="eastAsia"/>
          <w:sz w:val="24"/>
        </w:rPr>
        <w:t>新型益</w:t>
      </w:r>
      <w:proofErr w:type="gramEnd"/>
      <w:r w:rsidR="00283F6B" w:rsidRPr="00283F6B">
        <w:rPr>
          <w:rFonts w:asciiTheme="minorEastAsia" w:hAnsiTheme="minorEastAsia" w:hint="eastAsia"/>
          <w:sz w:val="24"/>
        </w:rPr>
        <w:t>生菌制剂研发及海水养殖的微生态调控综合技术体系建立奠定理论和物质基础。</w:t>
      </w:r>
    </w:p>
    <w:p w:rsidR="000005A2" w:rsidRDefault="004E50DD" w:rsidP="00D57B16">
      <w:pPr>
        <w:spacing w:line="360" w:lineRule="auto"/>
        <w:ind w:firstLineChars="200" w:firstLine="480"/>
        <w:rPr>
          <w:rFonts w:asciiTheme="minorEastAsia" w:hAnsiTheme="minorEastAsia"/>
          <w:sz w:val="24"/>
        </w:rPr>
      </w:pPr>
      <w:r w:rsidRPr="000701C7">
        <w:rPr>
          <w:rFonts w:asciiTheme="minorEastAsia" w:hAnsiTheme="minorEastAsia" w:hint="eastAsia"/>
          <w:sz w:val="24"/>
        </w:rPr>
        <w:t>预期目标：</w:t>
      </w:r>
      <w:r w:rsidR="00283F6B" w:rsidRPr="008124FF">
        <w:rPr>
          <w:rFonts w:asciiTheme="minorEastAsia" w:hAnsiTheme="minorEastAsia" w:hint="eastAsia"/>
          <w:sz w:val="24"/>
        </w:rPr>
        <w:t>解析</w:t>
      </w:r>
      <w:r w:rsidR="00283F6B" w:rsidRPr="004A3F26">
        <w:rPr>
          <w:rFonts w:asciiTheme="minorEastAsia" w:hAnsiTheme="minorEastAsia" w:hint="eastAsia"/>
          <w:sz w:val="24"/>
        </w:rPr>
        <w:t>典型海水养殖系统微生物群落结构和功能</w:t>
      </w:r>
      <w:r w:rsidR="00283F6B">
        <w:rPr>
          <w:rFonts w:asciiTheme="minorEastAsia" w:hAnsiTheme="minorEastAsia" w:hint="eastAsia"/>
          <w:sz w:val="24"/>
        </w:rPr>
        <w:t>特征；</w:t>
      </w:r>
      <w:r w:rsidR="00283F6B" w:rsidRPr="004A3F26">
        <w:rPr>
          <w:rFonts w:asciiTheme="minorEastAsia" w:hAnsiTheme="minorEastAsia" w:hint="eastAsia"/>
          <w:sz w:val="24"/>
        </w:rPr>
        <w:t>定向筛选</w:t>
      </w:r>
      <w:r w:rsidR="00283F6B">
        <w:rPr>
          <w:rFonts w:asciiTheme="minorEastAsia" w:hAnsiTheme="minorEastAsia" w:hint="eastAsia"/>
          <w:sz w:val="24"/>
        </w:rPr>
        <w:t>出</w:t>
      </w:r>
      <w:r w:rsidR="00283F6B" w:rsidRPr="005C3D75">
        <w:rPr>
          <w:rFonts w:asciiTheme="minorEastAsia" w:hAnsiTheme="minorEastAsia" w:hint="eastAsia"/>
          <w:sz w:val="24"/>
        </w:rPr>
        <w:t>海水</w:t>
      </w:r>
      <w:r w:rsidR="00283F6B">
        <w:rPr>
          <w:rFonts w:asciiTheme="minorEastAsia" w:hAnsiTheme="minorEastAsia" w:hint="eastAsia"/>
          <w:sz w:val="24"/>
        </w:rPr>
        <w:t>健康</w:t>
      </w:r>
      <w:r w:rsidR="00283F6B" w:rsidRPr="005C3D75">
        <w:rPr>
          <w:rFonts w:asciiTheme="minorEastAsia" w:hAnsiTheme="minorEastAsia" w:hint="eastAsia"/>
          <w:sz w:val="24"/>
        </w:rPr>
        <w:t>养殖</w:t>
      </w:r>
      <w:r w:rsidR="00283F6B">
        <w:rPr>
          <w:rFonts w:asciiTheme="minorEastAsia" w:hAnsiTheme="minorEastAsia" w:hint="eastAsia"/>
          <w:sz w:val="24"/>
        </w:rPr>
        <w:t>潜在</w:t>
      </w:r>
      <w:r w:rsidR="00283F6B" w:rsidRPr="005C3D75">
        <w:rPr>
          <w:rFonts w:asciiTheme="minorEastAsia" w:hAnsiTheme="minorEastAsia" w:hint="eastAsia"/>
          <w:sz w:val="24"/>
        </w:rPr>
        <w:t>高效功能</w:t>
      </w:r>
      <w:r w:rsidR="00283F6B">
        <w:rPr>
          <w:rFonts w:asciiTheme="minorEastAsia" w:hAnsiTheme="minorEastAsia" w:hint="eastAsia"/>
          <w:sz w:val="24"/>
        </w:rPr>
        <w:t>微生物</w:t>
      </w:r>
      <w:r w:rsidR="00283F6B" w:rsidRPr="005C3D75">
        <w:rPr>
          <w:rFonts w:asciiTheme="minorEastAsia" w:hAnsiTheme="minorEastAsia" w:hint="eastAsia"/>
          <w:sz w:val="24"/>
        </w:rPr>
        <w:t>菌株</w:t>
      </w:r>
      <w:r w:rsidR="00283F6B">
        <w:rPr>
          <w:rFonts w:asciiTheme="minorEastAsia" w:hAnsiTheme="minorEastAsia" w:hint="eastAsia"/>
          <w:sz w:val="24"/>
        </w:rPr>
        <w:t>3</w:t>
      </w:r>
      <w:r w:rsidR="00283F6B">
        <w:rPr>
          <w:rFonts w:asciiTheme="minorEastAsia" w:hAnsiTheme="minorEastAsia"/>
          <w:sz w:val="24"/>
        </w:rPr>
        <w:t>-5</w:t>
      </w:r>
      <w:r w:rsidR="00283F6B">
        <w:rPr>
          <w:rFonts w:asciiTheme="minorEastAsia" w:hAnsiTheme="minorEastAsia" w:hint="eastAsia"/>
          <w:sz w:val="24"/>
        </w:rPr>
        <w:t>株；查明</w:t>
      </w:r>
      <w:r w:rsidR="00283F6B" w:rsidRPr="005C3D75">
        <w:rPr>
          <w:rFonts w:asciiTheme="minorEastAsia" w:hAnsiTheme="minorEastAsia" w:hint="eastAsia"/>
          <w:sz w:val="24"/>
        </w:rPr>
        <w:t>高效功能菌株对水产动物健康及水产养殖环境调控作用机理</w:t>
      </w:r>
      <w:r w:rsidR="00283F6B">
        <w:rPr>
          <w:rFonts w:asciiTheme="minorEastAsia" w:hAnsiTheme="minorEastAsia" w:hint="eastAsia"/>
          <w:sz w:val="24"/>
        </w:rPr>
        <w:t>；编制</w:t>
      </w:r>
      <w:r w:rsidR="00283F6B" w:rsidRPr="005C3D75">
        <w:rPr>
          <w:rFonts w:asciiTheme="minorEastAsia" w:hAnsiTheme="minorEastAsia" w:hint="eastAsia"/>
          <w:sz w:val="24"/>
        </w:rPr>
        <w:t>海水健康养殖功能微生物筛选技术规范</w:t>
      </w:r>
      <w:r w:rsidR="00283F6B">
        <w:rPr>
          <w:rFonts w:asciiTheme="minorEastAsia" w:hAnsiTheme="minorEastAsia" w:hint="eastAsia"/>
          <w:sz w:val="24"/>
        </w:rPr>
        <w:t>或</w:t>
      </w:r>
      <w:r w:rsidR="00283F6B" w:rsidRPr="00BA5140">
        <w:rPr>
          <w:rFonts w:asciiTheme="minorEastAsia" w:hAnsiTheme="minorEastAsia" w:hint="eastAsia"/>
          <w:sz w:val="24"/>
        </w:rPr>
        <w:t>应用</w:t>
      </w:r>
      <w:r w:rsidR="00283F6B" w:rsidRPr="005C3D75">
        <w:rPr>
          <w:rFonts w:asciiTheme="minorEastAsia" w:hAnsiTheme="minorEastAsia" w:hint="eastAsia"/>
          <w:sz w:val="24"/>
        </w:rPr>
        <w:t>技术</w:t>
      </w:r>
      <w:r w:rsidR="00283F6B" w:rsidRPr="00BA5140">
        <w:rPr>
          <w:rFonts w:asciiTheme="minorEastAsia" w:hAnsiTheme="minorEastAsia" w:hint="eastAsia"/>
          <w:sz w:val="24"/>
        </w:rPr>
        <w:t>规范</w:t>
      </w:r>
      <w:r w:rsidR="00283F6B">
        <w:rPr>
          <w:rFonts w:asciiTheme="minorEastAsia" w:hAnsiTheme="minorEastAsia" w:hint="eastAsia"/>
          <w:sz w:val="24"/>
        </w:rPr>
        <w:t>1</w:t>
      </w:r>
      <w:r w:rsidR="00283F6B">
        <w:rPr>
          <w:rFonts w:asciiTheme="minorEastAsia" w:hAnsiTheme="minorEastAsia"/>
          <w:sz w:val="24"/>
        </w:rPr>
        <w:t>-2</w:t>
      </w:r>
      <w:r w:rsidR="00283F6B">
        <w:rPr>
          <w:rFonts w:asciiTheme="minorEastAsia" w:hAnsiTheme="minorEastAsia" w:hint="eastAsia"/>
          <w:sz w:val="24"/>
        </w:rPr>
        <w:t>项；发表高水平论文2</w:t>
      </w:r>
      <w:r w:rsidR="00283F6B">
        <w:rPr>
          <w:rFonts w:asciiTheme="minorEastAsia" w:hAnsiTheme="minorEastAsia"/>
          <w:sz w:val="24"/>
        </w:rPr>
        <w:t>-3</w:t>
      </w:r>
      <w:r w:rsidR="00283F6B">
        <w:rPr>
          <w:rFonts w:asciiTheme="minorEastAsia" w:hAnsiTheme="minorEastAsia" w:hint="eastAsia"/>
          <w:sz w:val="24"/>
        </w:rPr>
        <w:t>篇，申报发明专利1</w:t>
      </w:r>
      <w:r w:rsidR="00283F6B">
        <w:rPr>
          <w:rFonts w:asciiTheme="minorEastAsia" w:hAnsiTheme="minorEastAsia"/>
          <w:sz w:val="24"/>
        </w:rPr>
        <w:t>-2</w:t>
      </w:r>
      <w:r w:rsidR="008860DB">
        <w:rPr>
          <w:rFonts w:asciiTheme="minorEastAsia" w:hAnsiTheme="minorEastAsia" w:hint="eastAsia"/>
          <w:sz w:val="24"/>
        </w:rPr>
        <w:t>项</w:t>
      </w:r>
      <w:r w:rsidR="000E18AC" w:rsidRPr="00AE3356">
        <w:rPr>
          <w:rFonts w:asciiTheme="minorEastAsia" w:hAnsiTheme="minorEastAsia"/>
          <w:sz w:val="24"/>
        </w:rPr>
        <w:t>。</w:t>
      </w:r>
    </w:p>
    <w:p w:rsidR="000005A2" w:rsidRPr="008860DB" w:rsidRDefault="000005A2" w:rsidP="000005A2">
      <w:pPr>
        <w:snapToGrid w:val="0"/>
        <w:spacing w:line="360" w:lineRule="auto"/>
        <w:ind w:firstLineChars="200" w:firstLine="480"/>
        <w:rPr>
          <w:rFonts w:asciiTheme="minorEastAsia" w:hAnsiTheme="minorEastAsia"/>
          <w:sz w:val="24"/>
        </w:rPr>
      </w:pPr>
    </w:p>
    <w:sectPr w:rsidR="000005A2" w:rsidRPr="008860DB" w:rsidSect="000005A2">
      <w:headerReference w:type="even" r:id="rId6"/>
      <w:headerReference w:type="default" r:id="rId7"/>
      <w:footerReference w:type="even" r:id="rId8"/>
      <w:footerReference w:type="default" r:id="rId9"/>
      <w:headerReference w:type="first" r:id="rId10"/>
      <w:footerReference w:type="first" r:id="rId11"/>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5DE" w:rsidRDefault="008875DE" w:rsidP="004E50DD">
      <w:pPr>
        <w:ind w:firstLine="4645"/>
      </w:pPr>
      <w:r>
        <w:separator/>
      </w:r>
    </w:p>
  </w:endnote>
  <w:endnote w:type="continuationSeparator" w:id="0">
    <w:p w:rsidR="008875DE" w:rsidRDefault="008875DE" w:rsidP="004E50DD">
      <w:pPr>
        <w:ind w:firstLine="46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4"/>
      <w:ind w:firstLine="298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5DE" w:rsidRDefault="008875DE" w:rsidP="004E50DD">
      <w:pPr>
        <w:ind w:firstLine="4645"/>
      </w:pPr>
      <w:r>
        <w:separator/>
      </w:r>
    </w:p>
  </w:footnote>
  <w:footnote w:type="continuationSeparator" w:id="0">
    <w:p w:rsidR="008875DE" w:rsidRDefault="008875DE" w:rsidP="004E50DD">
      <w:pPr>
        <w:ind w:firstLine="464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rsidP="00037064">
    <w:pPr>
      <w:ind w:firstLine="46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850" w:rsidRDefault="00CA7850">
    <w:pPr>
      <w:pStyle w:val="a3"/>
      <w:ind w:firstLine="29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E4"/>
    <w:rsid w:val="000005A2"/>
    <w:rsid w:val="000066B8"/>
    <w:rsid w:val="00037064"/>
    <w:rsid w:val="00056659"/>
    <w:rsid w:val="000679BC"/>
    <w:rsid w:val="000701C7"/>
    <w:rsid w:val="000869D2"/>
    <w:rsid w:val="000A3AE4"/>
    <w:rsid w:val="000B6916"/>
    <w:rsid w:val="000D3202"/>
    <w:rsid w:val="000E18AC"/>
    <w:rsid w:val="000F7341"/>
    <w:rsid w:val="0017703C"/>
    <w:rsid w:val="001E69E8"/>
    <w:rsid w:val="001F6083"/>
    <w:rsid w:val="00201C95"/>
    <w:rsid w:val="002132B2"/>
    <w:rsid w:val="00214FAA"/>
    <w:rsid w:val="00274CA1"/>
    <w:rsid w:val="00283F6B"/>
    <w:rsid w:val="002B169F"/>
    <w:rsid w:val="002B6AE0"/>
    <w:rsid w:val="002D768F"/>
    <w:rsid w:val="002F6E4F"/>
    <w:rsid w:val="00323F75"/>
    <w:rsid w:val="0034268F"/>
    <w:rsid w:val="00351F49"/>
    <w:rsid w:val="0038521F"/>
    <w:rsid w:val="00393B62"/>
    <w:rsid w:val="0039568D"/>
    <w:rsid w:val="003A7193"/>
    <w:rsid w:val="003B0AAF"/>
    <w:rsid w:val="003C26F7"/>
    <w:rsid w:val="003D5028"/>
    <w:rsid w:val="003E47D9"/>
    <w:rsid w:val="003F4010"/>
    <w:rsid w:val="00466C76"/>
    <w:rsid w:val="00472EEB"/>
    <w:rsid w:val="00475C56"/>
    <w:rsid w:val="00482D37"/>
    <w:rsid w:val="00483A86"/>
    <w:rsid w:val="004922F5"/>
    <w:rsid w:val="004B3387"/>
    <w:rsid w:val="004C08EE"/>
    <w:rsid w:val="004E50DD"/>
    <w:rsid w:val="004E6E83"/>
    <w:rsid w:val="005018FD"/>
    <w:rsid w:val="00521AA6"/>
    <w:rsid w:val="0052789B"/>
    <w:rsid w:val="00546660"/>
    <w:rsid w:val="00560C0F"/>
    <w:rsid w:val="00560FDE"/>
    <w:rsid w:val="00592CA8"/>
    <w:rsid w:val="005A70FE"/>
    <w:rsid w:val="005B64F2"/>
    <w:rsid w:val="005C1460"/>
    <w:rsid w:val="005C3FA4"/>
    <w:rsid w:val="005C7486"/>
    <w:rsid w:val="00627770"/>
    <w:rsid w:val="006540AA"/>
    <w:rsid w:val="00670064"/>
    <w:rsid w:val="00693C0D"/>
    <w:rsid w:val="006D5BE0"/>
    <w:rsid w:val="006D7268"/>
    <w:rsid w:val="007059C2"/>
    <w:rsid w:val="0073013F"/>
    <w:rsid w:val="00737EFF"/>
    <w:rsid w:val="007529E6"/>
    <w:rsid w:val="00755E06"/>
    <w:rsid w:val="00782658"/>
    <w:rsid w:val="00783E7A"/>
    <w:rsid w:val="007D6140"/>
    <w:rsid w:val="007E61B5"/>
    <w:rsid w:val="00804940"/>
    <w:rsid w:val="00805E2E"/>
    <w:rsid w:val="008066E5"/>
    <w:rsid w:val="008113F5"/>
    <w:rsid w:val="00824871"/>
    <w:rsid w:val="008406D6"/>
    <w:rsid w:val="008558D2"/>
    <w:rsid w:val="008860DB"/>
    <w:rsid w:val="008875DE"/>
    <w:rsid w:val="008F6E7C"/>
    <w:rsid w:val="00921EDC"/>
    <w:rsid w:val="009368FC"/>
    <w:rsid w:val="00941B76"/>
    <w:rsid w:val="0097487A"/>
    <w:rsid w:val="009A3603"/>
    <w:rsid w:val="009C6471"/>
    <w:rsid w:val="009D399E"/>
    <w:rsid w:val="009D5EA3"/>
    <w:rsid w:val="009D7826"/>
    <w:rsid w:val="009E4C3D"/>
    <w:rsid w:val="00A15FB7"/>
    <w:rsid w:val="00A46DA2"/>
    <w:rsid w:val="00A535E1"/>
    <w:rsid w:val="00A677F3"/>
    <w:rsid w:val="00A9224A"/>
    <w:rsid w:val="00A961E7"/>
    <w:rsid w:val="00AC3768"/>
    <w:rsid w:val="00AE3356"/>
    <w:rsid w:val="00B91A37"/>
    <w:rsid w:val="00B958FC"/>
    <w:rsid w:val="00BA2FD6"/>
    <w:rsid w:val="00BD20CE"/>
    <w:rsid w:val="00BE0006"/>
    <w:rsid w:val="00BE6EBE"/>
    <w:rsid w:val="00C27512"/>
    <w:rsid w:val="00CA7850"/>
    <w:rsid w:val="00CD2AE1"/>
    <w:rsid w:val="00CD5A56"/>
    <w:rsid w:val="00CE7FCF"/>
    <w:rsid w:val="00D57B16"/>
    <w:rsid w:val="00D86057"/>
    <w:rsid w:val="00DA4465"/>
    <w:rsid w:val="00DA63FD"/>
    <w:rsid w:val="00E71D5E"/>
    <w:rsid w:val="00EA33DC"/>
    <w:rsid w:val="00EA6EA6"/>
    <w:rsid w:val="00EB2611"/>
    <w:rsid w:val="00EC18EA"/>
    <w:rsid w:val="00EC314B"/>
    <w:rsid w:val="00EC46AF"/>
    <w:rsid w:val="00F4418C"/>
    <w:rsid w:val="00F82213"/>
    <w:rsid w:val="00FA366A"/>
    <w:rsid w:val="00FA67ED"/>
    <w:rsid w:val="00FF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979F6-08F6-4733-A216-58B37601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DD"/>
    <w:pPr>
      <w:widowControl w:val="0"/>
      <w:ind w:firstLineChars="1659" w:firstLine="1659"/>
      <w:jc w:val="both"/>
    </w:pPr>
    <w:rPr>
      <w:rFonts w:ascii="仿宋_GB2312" w:hAnsi="仿宋_GB2312"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50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50DD"/>
    <w:rPr>
      <w:sz w:val="18"/>
      <w:szCs w:val="18"/>
    </w:rPr>
  </w:style>
  <w:style w:type="paragraph" w:styleId="a4">
    <w:name w:val="footer"/>
    <w:basedOn w:val="a"/>
    <w:link w:val="Char0"/>
    <w:uiPriority w:val="99"/>
    <w:unhideWhenUsed/>
    <w:rsid w:val="004E50DD"/>
    <w:pPr>
      <w:tabs>
        <w:tab w:val="center" w:pos="4153"/>
        <w:tab w:val="right" w:pos="8306"/>
      </w:tabs>
      <w:snapToGrid w:val="0"/>
      <w:jc w:val="left"/>
    </w:pPr>
    <w:rPr>
      <w:sz w:val="18"/>
      <w:szCs w:val="18"/>
    </w:rPr>
  </w:style>
  <w:style w:type="character" w:customStyle="1" w:styleId="Char0">
    <w:name w:val="页脚 Char"/>
    <w:basedOn w:val="a0"/>
    <w:link w:val="a4"/>
    <w:uiPriority w:val="99"/>
    <w:rsid w:val="004E50DD"/>
    <w:rPr>
      <w:sz w:val="18"/>
      <w:szCs w:val="18"/>
    </w:rPr>
  </w:style>
  <w:style w:type="paragraph" w:styleId="a5">
    <w:name w:val="Balloon Text"/>
    <w:basedOn w:val="a"/>
    <w:link w:val="Char1"/>
    <w:uiPriority w:val="99"/>
    <w:semiHidden/>
    <w:unhideWhenUsed/>
    <w:rsid w:val="00804940"/>
    <w:rPr>
      <w:sz w:val="18"/>
      <w:szCs w:val="18"/>
    </w:rPr>
  </w:style>
  <w:style w:type="character" w:customStyle="1" w:styleId="Char1">
    <w:name w:val="批注框文本 Char"/>
    <w:basedOn w:val="a0"/>
    <w:link w:val="a5"/>
    <w:uiPriority w:val="99"/>
    <w:semiHidden/>
    <w:rsid w:val="00804940"/>
    <w:rPr>
      <w:rFonts w:ascii="仿宋_GB2312" w:hAnsi="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113</Words>
  <Characters>649</Characters>
  <DocSecurity>0</DocSecurity>
  <Lines>5</Lines>
  <Paragraphs>1</Paragraphs>
  <ScaleCrop>false</ScaleCrop>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2021-06-21T01:27:00Z</cp:lastPrinted>
  <dcterms:created xsi:type="dcterms:W3CDTF">2021-01-05T00:36:00Z</dcterms:created>
  <dcterms:modified xsi:type="dcterms:W3CDTF">2021-06-21T01:39:00Z</dcterms:modified>
</cp:coreProperties>
</file>